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52" w:rsidRDefault="00E73A5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73A52" w:rsidRDefault="00580220">
      <w:pPr>
        <w:pStyle w:val="Heading2"/>
        <w:numPr>
          <w:ilvl w:val="0"/>
          <w:numId w:val="3"/>
        </w:numPr>
        <w:tabs>
          <w:tab w:val="left" w:pos="331"/>
        </w:tabs>
        <w:spacing w:before="74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E73A52" w:rsidRDefault="00580220">
      <w:pPr>
        <w:pStyle w:val="BodyText"/>
        <w:numPr>
          <w:ilvl w:val="1"/>
          <w:numId w:val="3"/>
        </w:numPr>
        <w:tabs>
          <w:tab w:val="left" w:pos="825"/>
          <w:tab w:val="left" w:pos="7229"/>
        </w:tabs>
        <w:spacing w:before="150"/>
        <w:ind w:hanging="315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proposed rate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Companion Services?</w:t>
      </w:r>
      <w:r>
        <w:rPr>
          <w:spacing w:val="-1"/>
        </w:rPr>
        <w:tab/>
        <w:t>per</w:t>
      </w:r>
    </w:p>
    <w:p w:rsidR="00E73A52" w:rsidRDefault="00580220">
      <w:pPr>
        <w:pStyle w:val="BodyText"/>
        <w:numPr>
          <w:ilvl w:val="1"/>
          <w:numId w:val="3"/>
        </w:numPr>
        <w:tabs>
          <w:tab w:val="left" w:pos="825"/>
        </w:tabs>
        <w:spacing w:before="150"/>
        <w:ind w:left="824" w:hanging="346"/>
        <w:rPr>
          <w:rFonts w:cs="Arial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Companion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agency.</w:t>
      </w:r>
    </w:p>
    <w:p w:rsidR="00E73A52" w:rsidRDefault="00580220">
      <w:pPr>
        <w:pStyle w:val="BodyText"/>
        <w:spacing w:before="150"/>
        <w:ind w:firstLine="0"/>
        <w:rPr>
          <w:rFonts w:cs="Arial"/>
        </w:rPr>
      </w:pP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percentage 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care workforce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schedules:</w:t>
      </w:r>
    </w:p>
    <w:p w:rsidR="00E73A52" w:rsidRDefault="00580220">
      <w:pPr>
        <w:pStyle w:val="BodyText"/>
        <w:numPr>
          <w:ilvl w:val="2"/>
          <w:numId w:val="3"/>
        </w:numPr>
        <w:tabs>
          <w:tab w:val="left" w:pos="1184"/>
        </w:tabs>
        <w:spacing w:before="150"/>
        <w:ind w:hanging="346"/>
        <w:rPr>
          <w:rFonts w:cs="Arial"/>
        </w:rPr>
      </w:pPr>
      <w:r>
        <w:rPr>
          <w:spacing w:val="-1"/>
        </w:rPr>
        <w:t>Evenings</w:t>
      </w:r>
    </w:p>
    <w:p w:rsidR="00E73A52" w:rsidRDefault="00580220">
      <w:pPr>
        <w:pStyle w:val="BodyText"/>
        <w:numPr>
          <w:ilvl w:val="2"/>
          <w:numId w:val="3"/>
        </w:numPr>
        <w:tabs>
          <w:tab w:val="left" w:pos="1184"/>
        </w:tabs>
        <w:spacing w:before="150"/>
        <w:ind w:hanging="346"/>
        <w:rPr>
          <w:rFonts w:cs="Arial"/>
        </w:rPr>
      </w:pPr>
      <w:r>
        <w:rPr>
          <w:spacing w:val="-1"/>
        </w:rPr>
        <w:t>Overnights</w:t>
      </w:r>
    </w:p>
    <w:p w:rsidR="00E73A52" w:rsidRDefault="00580220">
      <w:pPr>
        <w:pStyle w:val="BodyText"/>
        <w:numPr>
          <w:ilvl w:val="2"/>
          <w:numId w:val="3"/>
        </w:numPr>
        <w:tabs>
          <w:tab w:val="left" w:pos="1184"/>
        </w:tabs>
        <w:spacing w:before="150"/>
        <w:ind w:hanging="346"/>
        <w:rPr>
          <w:rFonts w:cs="Arial"/>
        </w:rPr>
      </w:pPr>
      <w:r>
        <w:t>Weekends</w:t>
      </w:r>
    </w:p>
    <w:p w:rsidR="00E73A52" w:rsidRDefault="00580220">
      <w:pPr>
        <w:pStyle w:val="BodyText"/>
        <w:numPr>
          <w:ilvl w:val="1"/>
          <w:numId w:val="3"/>
        </w:numPr>
        <w:tabs>
          <w:tab w:val="left" w:pos="825"/>
        </w:tabs>
        <w:spacing w:before="137" w:line="200" w:lineRule="exact"/>
        <w:ind w:right="591" w:hanging="326"/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detailed, concrete description of how staffing is managed day-to-day, including scheduled and</w:t>
      </w:r>
      <w:r>
        <w:rPr>
          <w:spacing w:val="24"/>
        </w:rPr>
        <w:t xml:space="preserve"> </w:t>
      </w:r>
      <w:r>
        <w:rPr>
          <w:spacing w:val="-1"/>
        </w:rPr>
        <w:t>unscheduled worker absences, orientation of substitutes, notifications, evening and weekend coverage,</w:t>
      </w:r>
      <w:r>
        <w:t xml:space="preserve"> </w:t>
      </w:r>
      <w:r>
        <w:rPr>
          <w:spacing w:val="-1"/>
        </w:rPr>
        <w:t>etc.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3"/>
        <w:rPr>
          <w:rFonts w:ascii="Arial" w:eastAsia="Arial" w:hAnsi="Arial" w:cs="Arial"/>
          <w:sz w:val="20"/>
          <w:szCs w:val="20"/>
        </w:rPr>
      </w:pPr>
    </w:p>
    <w:p w:rsidR="00E73A52" w:rsidRDefault="00580220">
      <w:pPr>
        <w:pStyle w:val="BodyText"/>
        <w:numPr>
          <w:ilvl w:val="1"/>
          <w:numId w:val="3"/>
        </w:numPr>
        <w:tabs>
          <w:tab w:val="left" w:pos="825"/>
        </w:tabs>
        <w:ind w:left="824" w:hanging="35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of</w:t>
      </w:r>
      <w:r>
        <w:rPr>
          <w:spacing w:val="-1"/>
        </w:rPr>
        <w:t xml:space="preserve"> </w:t>
      </w:r>
      <w:r>
        <w:t>emergency, describe your agency’s process/policy for maintaining an accessible current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for</w:t>
      </w:r>
    </w:p>
    <w:p w:rsidR="00E73A52" w:rsidRDefault="00580220">
      <w:pPr>
        <w:pStyle w:val="BodyText"/>
        <w:spacing w:before="10"/>
        <w:ind w:firstLine="0"/>
        <w:rPr>
          <w:rFonts w:cs="Arial"/>
        </w:rPr>
      </w:pPr>
      <w:r>
        <w:t>Risk Level 1 &amp; 2 to ensure services to these consumers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8"/>
        <w:rPr>
          <w:rFonts w:ascii="Arial" w:eastAsia="Arial" w:hAnsi="Arial" w:cs="Arial"/>
          <w:sz w:val="25"/>
          <w:szCs w:val="25"/>
        </w:rPr>
      </w:pPr>
    </w:p>
    <w:p w:rsidR="00E73A52" w:rsidRDefault="00580220">
      <w:pPr>
        <w:pStyle w:val="BodyText"/>
        <w:numPr>
          <w:ilvl w:val="1"/>
          <w:numId w:val="3"/>
        </w:numPr>
        <w:tabs>
          <w:tab w:val="left" w:pos="825"/>
        </w:tabs>
        <w:ind w:left="824" w:hanging="346"/>
      </w:pPr>
      <w:r>
        <w:t>Describe your policy regarding the provision of Companion service outside the home.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11"/>
        <w:rPr>
          <w:rFonts w:ascii="Arial" w:eastAsia="Arial" w:hAnsi="Arial" w:cs="Arial"/>
          <w:sz w:val="16"/>
          <w:szCs w:val="16"/>
        </w:rPr>
      </w:pPr>
    </w:p>
    <w:p w:rsidR="00E73A52" w:rsidRDefault="00580220">
      <w:pPr>
        <w:pStyle w:val="Heading2"/>
        <w:numPr>
          <w:ilvl w:val="0"/>
          <w:numId w:val="2"/>
        </w:numPr>
        <w:tabs>
          <w:tab w:val="left" w:pos="408"/>
        </w:tabs>
        <w:ind w:hanging="253"/>
        <w:rPr>
          <w:b w:val="0"/>
          <w:bCs w:val="0"/>
        </w:rPr>
      </w:pPr>
      <w:r>
        <w:rPr>
          <w:spacing w:val="-2"/>
        </w:rPr>
        <w:t>STAFF</w:t>
      </w:r>
      <w:r>
        <w:rPr>
          <w:spacing w:val="-1"/>
        </w:rPr>
        <w:t xml:space="preserve"> QUALIFICATIONS:</w:t>
      </w:r>
    </w:p>
    <w:p w:rsidR="00E73A52" w:rsidRDefault="00580220">
      <w:pPr>
        <w:pStyle w:val="BodyText"/>
        <w:numPr>
          <w:ilvl w:val="1"/>
          <w:numId w:val="2"/>
        </w:numPr>
        <w:tabs>
          <w:tab w:val="left" w:pos="843"/>
        </w:tabs>
        <w:spacing w:before="10" w:line="250" w:lineRule="auto"/>
        <w:ind w:right="369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 provision (the manager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 Overview.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7"/>
        <w:rPr>
          <w:rFonts w:ascii="Arial" w:eastAsia="Arial" w:hAnsi="Arial" w:cs="Arial"/>
          <w:sz w:val="29"/>
          <w:szCs w:val="29"/>
        </w:rPr>
      </w:pPr>
    </w:p>
    <w:p w:rsidR="00E73A52" w:rsidRDefault="00580220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Companions.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580220">
      <w:pPr>
        <w:pStyle w:val="Heading2"/>
        <w:numPr>
          <w:ilvl w:val="0"/>
          <w:numId w:val="2"/>
        </w:numPr>
        <w:tabs>
          <w:tab w:val="left" w:pos="408"/>
        </w:tabs>
        <w:spacing w:before="120"/>
        <w:ind w:hanging="307"/>
        <w:rPr>
          <w:b w:val="0"/>
          <w:bCs w:val="0"/>
        </w:rPr>
      </w:pP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IN-SERVICE</w:t>
      </w:r>
      <w:r>
        <w:rPr>
          <w:spacing w:val="1"/>
        </w:rPr>
        <w:t xml:space="preserve"> </w:t>
      </w:r>
      <w:r>
        <w:rPr>
          <w:spacing w:val="-1"/>
        </w:rPr>
        <w:t>EDUCATION</w:t>
      </w:r>
    </w:p>
    <w:p w:rsidR="00E73A52" w:rsidRDefault="00580220">
      <w:pPr>
        <w:pStyle w:val="BodyText"/>
        <w:numPr>
          <w:ilvl w:val="1"/>
          <w:numId w:val="2"/>
        </w:numPr>
        <w:tabs>
          <w:tab w:val="left" w:pos="844"/>
        </w:tabs>
        <w:spacing w:before="10" w:line="250" w:lineRule="auto"/>
        <w:ind w:left="843" w:right="10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job specific training 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placement,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ensuring worker</w:t>
      </w:r>
      <w:r>
        <w:t xml:space="preserve"> </w:t>
      </w:r>
      <w:r>
        <w:rPr>
          <w:spacing w:val="-1"/>
        </w:rPr>
        <w:t>sensitivity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elders, recognition</w:t>
      </w:r>
      <w:r>
        <w:rPr>
          <w:spacing w:val="-3"/>
        </w:rPr>
        <w:t xml:space="preserve"> </w:t>
      </w:r>
      <w:r>
        <w:t>of 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 regarding</w:t>
      </w:r>
      <w:r>
        <w:rPr>
          <w:spacing w:val="-1"/>
        </w:rPr>
        <w:t xml:space="preserve"> </w:t>
      </w:r>
      <w:r>
        <w:t>elder abuse and</w:t>
      </w:r>
      <w:r>
        <w:rPr>
          <w:spacing w:val="-1"/>
        </w:rPr>
        <w:t xml:space="preserve"> </w:t>
      </w:r>
      <w:r>
        <w:t>neglect,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 issues, etc.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7"/>
        <w:rPr>
          <w:rFonts w:ascii="Arial" w:eastAsia="Arial" w:hAnsi="Arial" w:cs="Arial"/>
          <w:sz w:val="29"/>
          <w:szCs w:val="29"/>
        </w:rPr>
      </w:pPr>
    </w:p>
    <w:p w:rsidR="00E73A52" w:rsidRDefault="00580220">
      <w:pPr>
        <w:pStyle w:val="BodyText"/>
        <w:numPr>
          <w:ilvl w:val="1"/>
          <w:numId w:val="2"/>
        </w:numPr>
        <w:tabs>
          <w:tab w:val="left" w:pos="844"/>
        </w:tabs>
        <w:ind w:left="843"/>
      </w:pPr>
      <w:r>
        <w:t>Describe the</w:t>
      </w:r>
      <w:r>
        <w:rPr>
          <w:spacing w:val="-2"/>
        </w:rPr>
        <w:t xml:space="preserve"> </w:t>
      </w:r>
      <w:r>
        <w:rPr>
          <w:spacing w:val="-1"/>
        </w:rPr>
        <w:t>on-going training program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Companions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580220">
      <w:pPr>
        <w:pStyle w:val="BodyText"/>
        <w:numPr>
          <w:ilvl w:val="1"/>
          <w:numId w:val="2"/>
        </w:numPr>
        <w:tabs>
          <w:tab w:val="left" w:pos="844"/>
        </w:tabs>
        <w:spacing w:before="120"/>
        <w:ind w:left="843" w:hanging="359"/>
        <w:rPr>
          <w:rFonts w:cs="Arial"/>
        </w:rPr>
      </w:pPr>
      <w:r>
        <w:rPr>
          <w:spacing w:val="-1"/>
        </w:rPr>
        <w:t>What are required mandated trainings?</w:t>
      </w:r>
    </w:p>
    <w:p w:rsidR="00E73A52" w:rsidRDefault="00E73A52">
      <w:pPr>
        <w:rPr>
          <w:rFonts w:ascii="Arial" w:eastAsia="Arial" w:hAnsi="Arial" w:cs="Arial"/>
        </w:rPr>
        <w:sectPr w:rsidR="00E73A52">
          <w:headerReference w:type="default" r:id="rId7"/>
          <w:footerReference w:type="default" r:id="rId8"/>
          <w:type w:val="continuous"/>
          <w:pgSz w:w="12240" w:h="15840"/>
          <w:pgMar w:top="880" w:right="780" w:bottom="720" w:left="580" w:header="413" w:footer="527" w:gutter="0"/>
          <w:pgNumType w:start="1"/>
          <w:cols w:space="720"/>
        </w:sect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1"/>
        <w:rPr>
          <w:rFonts w:ascii="Arial" w:eastAsia="Arial" w:hAnsi="Arial" w:cs="Arial"/>
          <w:sz w:val="20"/>
          <w:szCs w:val="20"/>
        </w:rPr>
      </w:pPr>
    </w:p>
    <w:p w:rsidR="00E73A52" w:rsidRDefault="00580220">
      <w:pPr>
        <w:pStyle w:val="Heading2"/>
        <w:numPr>
          <w:ilvl w:val="0"/>
          <w:numId w:val="1"/>
        </w:numPr>
        <w:tabs>
          <w:tab w:val="left" w:pos="436"/>
        </w:tabs>
        <w:ind w:hanging="289"/>
        <w:rPr>
          <w:rFonts w:cs="Arial"/>
          <w:b w:val="0"/>
          <w:bCs w:val="0"/>
        </w:rPr>
      </w:pPr>
      <w:r>
        <w:rPr>
          <w:spacing w:val="-1"/>
        </w:rPr>
        <w:t>SUPERVISION</w:t>
      </w:r>
    </w:p>
    <w:p w:rsidR="00E73A52" w:rsidRDefault="00580220">
      <w:pPr>
        <w:pStyle w:val="BodyText"/>
        <w:numPr>
          <w:ilvl w:val="1"/>
          <w:numId w:val="1"/>
        </w:numPr>
        <w:tabs>
          <w:tab w:val="left" w:pos="809"/>
        </w:tabs>
        <w:spacing w:before="44" w:line="250" w:lineRule="auto"/>
        <w:ind w:right="117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 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position (direct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supervisors,</w:t>
      </w:r>
      <w:r>
        <w:rPr>
          <w:spacing w:val="-2"/>
        </w:rPr>
        <w:t xml:space="preserve"> </w:t>
      </w:r>
      <w:r>
        <w:rPr>
          <w:spacing w:val="-1"/>
        </w:rPr>
        <w:t>etc.).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7"/>
        <w:rPr>
          <w:rFonts w:ascii="Arial" w:eastAsia="Arial" w:hAnsi="Arial" w:cs="Arial"/>
          <w:sz w:val="29"/>
          <w:szCs w:val="29"/>
        </w:rPr>
      </w:pPr>
    </w:p>
    <w:p w:rsidR="00E73A52" w:rsidRDefault="00580220">
      <w:pPr>
        <w:pStyle w:val="BodyText"/>
        <w:numPr>
          <w:ilvl w:val="1"/>
          <w:numId w:val="1"/>
        </w:numPr>
        <w:tabs>
          <w:tab w:val="left" w:pos="809"/>
        </w:tabs>
        <w:spacing w:line="250" w:lineRule="auto"/>
        <w:ind w:left="807" w:right="680" w:hanging="320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 services</w:t>
      </w:r>
      <w:r>
        <w:rPr>
          <w:spacing w:val="-2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consumers as </w:t>
      </w:r>
      <w:r>
        <w:rPr>
          <w:spacing w:val="-1"/>
        </w:rPr>
        <w:t>authorized,</w:t>
      </w:r>
      <w:r>
        <w:t xml:space="preserve"> </w:t>
      </w:r>
      <w:r>
        <w:rPr>
          <w:spacing w:val="-1"/>
        </w:rPr>
        <w:t>including telephony,</w:t>
      </w:r>
      <w:r>
        <w:t xml:space="preserve"> </w:t>
      </w:r>
      <w:r>
        <w:rPr>
          <w:spacing w:val="-1"/>
        </w:rPr>
        <w:t>unannounced field</w:t>
      </w:r>
      <w:r>
        <w:rPr>
          <w:spacing w:val="-2"/>
        </w:rPr>
        <w:t xml:space="preserve"> </w:t>
      </w:r>
      <w:r>
        <w:rPr>
          <w:spacing w:val="-1"/>
        </w:rPr>
        <w:t>visits,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rPr>
          <w:spacing w:val="-1"/>
        </w:rPr>
        <w:t>calls,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spacing w:before="7"/>
        <w:rPr>
          <w:rFonts w:ascii="Arial" w:eastAsia="Arial" w:hAnsi="Arial" w:cs="Arial"/>
          <w:sz w:val="29"/>
          <w:szCs w:val="29"/>
        </w:rPr>
      </w:pPr>
    </w:p>
    <w:p w:rsidR="00E73A52" w:rsidRDefault="00580220">
      <w:pPr>
        <w:pStyle w:val="BodyText"/>
        <w:numPr>
          <w:ilvl w:val="1"/>
          <w:numId w:val="1"/>
        </w:numPr>
        <w:tabs>
          <w:tab w:val="left" w:pos="809"/>
        </w:tabs>
        <w:spacing w:line="250" w:lineRule="auto"/>
        <w:ind w:left="807" w:right="344" w:hanging="33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during non-business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including how</w:t>
      </w:r>
      <w:r>
        <w:rPr>
          <w:spacing w:val="30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contacted,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licensure of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supervisors.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E73A52">
      <w:pPr>
        <w:rPr>
          <w:rFonts w:ascii="Arial" w:eastAsia="Arial" w:hAnsi="Arial" w:cs="Arial"/>
          <w:sz w:val="20"/>
          <w:szCs w:val="20"/>
        </w:rPr>
      </w:pPr>
    </w:p>
    <w:p w:rsidR="00E73A52" w:rsidRDefault="00580220">
      <w:pPr>
        <w:pStyle w:val="Heading1"/>
        <w:tabs>
          <w:tab w:val="left" w:pos="7874"/>
        </w:tabs>
        <w:spacing w:before="171"/>
        <w:ind w:left="112"/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Employee 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rFonts w:ascii="Arial"/>
          <w:position w:val="1"/>
          <w:sz w:val="20"/>
        </w:rPr>
        <w:t>Date:</w:t>
      </w:r>
    </w:p>
    <w:p w:rsidR="00E73A52" w:rsidRDefault="00E73A52">
      <w:pPr>
        <w:rPr>
          <w:rFonts w:ascii="Arial" w:eastAsia="Arial" w:hAnsi="Arial" w:cs="Arial"/>
          <w:sz w:val="20"/>
          <w:szCs w:val="20"/>
        </w:rPr>
        <w:sectPr w:rsidR="00E73A52">
          <w:pgSz w:w="12240" w:h="15840"/>
          <w:pgMar w:top="880" w:right="1080" w:bottom="720" w:left="560" w:header="413" w:footer="52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531"/>
        <w:gridCol w:w="1440"/>
        <w:gridCol w:w="1349"/>
      </w:tblGrid>
      <w:tr w:rsidR="00E73A52">
        <w:trPr>
          <w:trHeight w:hRule="exact" w:val="278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E73A52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E73A52" w:rsidRDefault="0058022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,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DPH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Registry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95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Orientation:__Date_"/>
            <w:bookmarkEnd w:id="0"/>
            <w:r>
              <w:rPr>
                <w:rFonts w:ascii="Calibri"/>
                <w:spacing w:val="-1"/>
              </w:rPr>
              <w:t>Orientation</w:t>
            </w:r>
            <w:r>
              <w:rPr>
                <w:rFonts w:ascii="Calibri"/>
                <w:spacing w:val="-1"/>
                <w:position w:val="8"/>
                <w:sz w:val="14"/>
              </w:rPr>
              <w:t>:</w:t>
            </w:r>
            <w:r>
              <w:rPr>
                <w:rFonts w:ascii="Calibri"/>
                <w:position w:val="8"/>
                <w:sz w:val="14"/>
              </w:rPr>
              <w:t xml:space="preserve">  </w:t>
            </w:r>
            <w:r>
              <w:rPr>
                <w:rFonts w:ascii="Calibri"/>
                <w:spacing w:val="3"/>
                <w:position w:val="8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20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Field visit/Supervision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115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E73A52" w:rsidRDefault="0058022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20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 dates</w:t>
            </w:r>
          </w:p>
          <w:p w:rsidR="00E73A52" w:rsidRDefault="00580220">
            <w:pPr>
              <w:pStyle w:val="TableParagraph"/>
              <w:ind w:left="102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annually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mandatory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training 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HIPPA,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OSHA)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432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E73A52" w:rsidRDefault="00E73A52">
      <w:pPr>
        <w:spacing w:line="267" w:lineRule="exact"/>
        <w:rPr>
          <w:rFonts w:ascii="Calibri" w:eastAsia="Calibri" w:hAnsi="Calibri" w:cs="Calibri"/>
        </w:rPr>
        <w:sectPr w:rsidR="00E73A52">
          <w:headerReference w:type="default" r:id="rId9"/>
          <w:pgSz w:w="12240" w:h="15840"/>
          <w:pgMar w:top="2260" w:right="500" w:bottom="720" w:left="620" w:header="776" w:footer="52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72"/>
        <w:gridCol w:w="1368"/>
        <w:gridCol w:w="1440"/>
        <w:gridCol w:w="1440"/>
        <w:gridCol w:w="1512"/>
      </w:tblGrid>
      <w:tr w:rsidR="00E73A52">
        <w:trPr>
          <w:trHeight w:hRule="exact" w:val="278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E73A52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94F" w:rsidRDefault="00580220" w:rsidP="0081194F">
            <w:pPr>
              <w:pStyle w:val="Heading1"/>
            </w:pPr>
            <w:r>
              <w:t>Provide</w:t>
            </w:r>
            <w:r w:rsidR="0081194F">
              <w:t xml:space="preserve">r:  </w:t>
            </w:r>
          </w:p>
          <w:p w:rsidR="0081194F" w:rsidRDefault="0081194F" w:rsidP="0081194F">
            <w:pPr>
              <w:pStyle w:val="Heading1"/>
            </w:pPr>
          </w:p>
          <w:p w:rsidR="0081194F" w:rsidRDefault="00580220" w:rsidP="0081194F">
            <w:pPr>
              <w:pStyle w:val="Heading1"/>
            </w:pPr>
            <w:r>
              <w:t>Date</w:t>
            </w:r>
            <w:r w:rsidR="0081194F">
              <w:t>:</w:t>
            </w:r>
          </w:p>
          <w:p w:rsidR="0081194F" w:rsidRDefault="0081194F" w:rsidP="0081194F">
            <w:pPr>
              <w:pStyle w:val="Heading1"/>
            </w:pPr>
          </w:p>
          <w:p w:rsidR="00E73A52" w:rsidRDefault="00580220" w:rsidP="0081194F">
            <w:pPr>
              <w:pStyle w:val="Heading1"/>
            </w:pPr>
            <w:r>
              <w:t>Monitor</w:t>
            </w:r>
            <w:r w:rsidR="0081194F">
              <w:t xml:space="preserve">:  </w:t>
            </w:r>
            <w:bookmarkStart w:id="1" w:name="_GoBack"/>
            <w:bookmarkEnd w:id="1"/>
          </w:p>
          <w:p w:rsidR="0081194F" w:rsidRDefault="0081194F" w:rsidP="0081194F">
            <w:pPr>
              <w:pStyle w:val="BodyText"/>
            </w:pPr>
          </w:p>
          <w:p w:rsidR="0081194F" w:rsidRDefault="0081194F" w:rsidP="0081194F">
            <w:pPr>
              <w:pStyle w:val="BodyText"/>
              <w:rPr>
                <w:rFonts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4BA" w:rsidRDefault="007B44BA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33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50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57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Task/preferences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Therapeutic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noted in </w:t>
            </w:r>
            <w:r>
              <w:rPr>
                <w:rFonts w:ascii="Calibri"/>
                <w:spacing w:val="-2"/>
              </w:rPr>
              <w:t xml:space="preserve">Service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solicited?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Dates: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  <w:tr w:rsidR="00E73A52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73A52" w:rsidRDefault="00E73A52"/>
        </w:tc>
      </w:tr>
      <w:tr w:rsidR="00E73A52">
        <w:trPr>
          <w:trHeight w:hRule="exact" w:val="2038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58022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E73A52">
        <w:trPr>
          <w:trHeight w:hRule="exact" w:val="564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E73A52" w:rsidRDefault="00580220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E73A52">
        <w:trPr>
          <w:trHeight w:hRule="exact" w:val="502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A52" w:rsidRDefault="00E73A52"/>
        </w:tc>
      </w:tr>
    </w:tbl>
    <w:p w:rsidR="002538AA" w:rsidRDefault="002538AA"/>
    <w:sectPr w:rsidR="002538AA">
      <w:pgSz w:w="12240" w:h="15840"/>
      <w:pgMar w:top="2260" w:right="420" w:bottom="720" w:left="620" w:header="776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AA" w:rsidRDefault="00580220">
      <w:r>
        <w:separator/>
      </w:r>
    </w:p>
  </w:endnote>
  <w:endnote w:type="continuationSeparator" w:id="0">
    <w:p w:rsidR="002538AA" w:rsidRDefault="005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52" w:rsidRDefault="00520D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754.85pt;width:48.6pt;height:12pt;z-index:-14008;mso-position-horizontal-relative:page;mso-position-vertical-relative:page" filled="f" stroked="f">
          <v:textbox inset="0,0,0,0">
            <w:txbxContent>
              <w:p w:rsidR="00E73A52" w:rsidRDefault="00580220">
                <w:pPr>
                  <w:pStyle w:val="BodyText"/>
                  <w:spacing w:line="22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12-17-2013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32.95pt;margin-top:754.15pt;width:9.6pt;height:12.5pt;z-index:-13984;mso-position-horizontal-relative:page;mso-position-vertical-relative:page" filled="f" stroked="f">
          <v:textbox inset="0,0,0,0">
            <w:txbxContent>
              <w:p w:rsidR="00E73A52" w:rsidRDefault="00580220">
                <w:pPr>
                  <w:pStyle w:val="BodyText"/>
                  <w:spacing w:before="4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AA" w:rsidRDefault="00580220">
      <w:r>
        <w:separator/>
      </w:r>
    </w:p>
  </w:footnote>
  <w:footnote w:type="continuationSeparator" w:id="0">
    <w:p w:rsidR="002538AA" w:rsidRDefault="0058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52" w:rsidRDefault="00520D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8.8pt;margin-top:19.65pt;width:79.5pt;height:16.05pt;z-index:-14032;mso-position-horizontal-relative:page;mso-position-vertical-relative:page" filled="f" stroked="f">
          <v:textbox inset="0,0,0,0">
            <w:txbxContent>
              <w:p w:rsidR="00E73A52" w:rsidRDefault="0058022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Companion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52" w:rsidRDefault="00520D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7pt;margin-top:37.8pt;width:198.55pt;height:33.1pt;z-index:-13960;mso-position-horizontal-relative:page;mso-position-vertical-relative:page" filled="f" stroked="f">
          <v:textbox inset="0,0,0,0">
            <w:txbxContent>
              <w:p w:rsidR="00E73A52" w:rsidRDefault="00580220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E73A52" w:rsidRDefault="00580220">
                <w:pPr>
                  <w:spacing w:line="341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Companion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88.4pt;width:509.15pt;height:26.5pt;z-index:-13936;mso-position-horizontal-relative:page;mso-position-vertical-relative:page" filled="f" stroked="f">
          <v:textbox inset="0,0,0,0">
            <w:txbxContent>
              <w:p w:rsidR="00E73A52" w:rsidRDefault="005802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E73A52" w:rsidRDefault="00580220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673"/>
    <w:multiLevelType w:val="hybridMultilevel"/>
    <w:tmpl w:val="F7841044"/>
    <w:lvl w:ilvl="0" w:tplc="4C28FE6E">
      <w:start w:val="1"/>
      <w:numFmt w:val="upperRoman"/>
      <w:lvlText w:val="%1."/>
      <w:lvlJc w:val="left"/>
      <w:pPr>
        <w:ind w:left="330" w:hanging="20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7982E308">
      <w:start w:val="1"/>
      <w:numFmt w:val="upperLetter"/>
      <w:lvlText w:val="%2."/>
      <w:lvlJc w:val="left"/>
      <w:pPr>
        <w:ind w:left="792" w:hanging="34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3E746B50">
      <w:start w:val="1"/>
      <w:numFmt w:val="decimal"/>
      <w:lvlText w:val="%3)"/>
      <w:lvlJc w:val="left"/>
      <w:pPr>
        <w:ind w:left="1183" w:hanging="347"/>
        <w:jc w:val="left"/>
      </w:pPr>
      <w:rPr>
        <w:rFonts w:ascii="Arial" w:eastAsia="Arial" w:hAnsi="Arial" w:hint="default"/>
        <w:sz w:val="20"/>
        <w:szCs w:val="20"/>
      </w:rPr>
    </w:lvl>
    <w:lvl w:ilvl="3" w:tplc="347AA73E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  <w:lvl w:ilvl="4" w:tplc="8168005E">
      <w:start w:val="1"/>
      <w:numFmt w:val="bullet"/>
      <w:lvlText w:val="•"/>
      <w:lvlJc w:val="left"/>
      <w:pPr>
        <w:ind w:left="3607" w:hanging="347"/>
      </w:pPr>
      <w:rPr>
        <w:rFonts w:hint="default"/>
      </w:rPr>
    </w:lvl>
    <w:lvl w:ilvl="5" w:tplc="799AAA38">
      <w:start w:val="1"/>
      <w:numFmt w:val="bullet"/>
      <w:lvlText w:val="•"/>
      <w:lvlJc w:val="left"/>
      <w:pPr>
        <w:ind w:left="4819" w:hanging="347"/>
      </w:pPr>
      <w:rPr>
        <w:rFonts w:hint="default"/>
      </w:rPr>
    </w:lvl>
    <w:lvl w:ilvl="6" w:tplc="A356A64E">
      <w:start w:val="1"/>
      <w:numFmt w:val="bullet"/>
      <w:lvlText w:val="•"/>
      <w:lvlJc w:val="left"/>
      <w:pPr>
        <w:ind w:left="6031" w:hanging="347"/>
      </w:pPr>
      <w:rPr>
        <w:rFonts w:hint="default"/>
      </w:rPr>
    </w:lvl>
    <w:lvl w:ilvl="7" w:tplc="77601F34">
      <w:start w:val="1"/>
      <w:numFmt w:val="bullet"/>
      <w:lvlText w:val="•"/>
      <w:lvlJc w:val="left"/>
      <w:pPr>
        <w:ind w:left="7243" w:hanging="347"/>
      </w:pPr>
      <w:rPr>
        <w:rFonts w:hint="default"/>
      </w:rPr>
    </w:lvl>
    <w:lvl w:ilvl="8" w:tplc="54B283C6">
      <w:start w:val="1"/>
      <w:numFmt w:val="bullet"/>
      <w:lvlText w:val="•"/>
      <w:lvlJc w:val="left"/>
      <w:pPr>
        <w:ind w:left="8455" w:hanging="347"/>
      </w:pPr>
      <w:rPr>
        <w:rFonts w:hint="default"/>
      </w:rPr>
    </w:lvl>
  </w:abstractNum>
  <w:abstractNum w:abstractNumId="1" w15:restartNumberingAfterBreak="0">
    <w:nsid w:val="27FE7D73"/>
    <w:multiLevelType w:val="hybridMultilevel"/>
    <w:tmpl w:val="03206278"/>
    <w:lvl w:ilvl="0" w:tplc="11207252">
      <w:start w:val="2"/>
      <w:numFmt w:val="upperRoman"/>
      <w:lvlText w:val="%1."/>
      <w:lvlJc w:val="left"/>
      <w:pPr>
        <w:ind w:left="407" w:hanging="254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50D4352C">
      <w:start w:val="1"/>
      <w:numFmt w:val="upperLetter"/>
      <w:lvlText w:val="%2."/>
      <w:lvlJc w:val="left"/>
      <w:pPr>
        <w:ind w:left="842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535AF9F6">
      <w:start w:val="1"/>
      <w:numFmt w:val="bullet"/>
      <w:lvlText w:val="•"/>
      <w:lvlJc w:val="left"/>
      <w:pPr>
        <w:ind w:left="843" w:hanging="348"/>
      </w:pPr>
      <w:rPr>
        <w:rFonts w:hint="default"/>
      </w:rPr>
    </w:lvl>
    <w:lvl w:ilvl="3" w:tplc="0672C4C8">
      <w:start w:val="1"/>
      <w:numFmt w:val="bullet"/>
      <w:lvlText w:val="•"/>
      <w:lvlJc w:val="left"/>
      <w:pPr>
        <w:ind w:left="2097" w:hanging="348"/>
      </w:pPr>
      <w:rPr>
        <w:rFonts w:hint="default"/>
      </w:rPr>
    </w:lvl>
    <w:lvl w:ilvl="4" w:tplc="D57A55D0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87A44428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6" w:tplc="1240703E">
      <w:start w:val="1"/>
      <w:numFmt w:val="bullet"/>
      <w:lvlText w:val="•"/>
      <w:lvlJc w:val="left"/>
      <w:pPr>
        <w:ind w:left="5861" w:hanging="348"/>
      </w:pPr>
      <w:rPr>
        <w:rFonts w:hint="default"/>
      </w:rPr>
    </w:lvl>
    <w:lvl w:ilvl="7" w:tplc="6478D648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 w:tplc="FF146932">
      <w:start w:val="1"/>
      <w:numFmt w:val="bullet"/>
      <w:lvlText w:val="•"/>
      <w:lvlJc w:val="left"/>
      <w:pPr>
        <w:ind w:left="8370" w:hanging="348"/>
      </w:pPr>
      <w:rPr>
        <w:rFonts w:hint="default"/>
      </w:rPr>
    </w:lvl>
  </w:abstractNum>
  <w:abstractNum w:abstractNumId="2" w15:restartNumberingAfterBreak="0">
    <w:nsid w:val="7C2315CC"/>
    <w:multiLevelType w:val="hybridMultilevel"/>
    <w:tmpl w:val="C17EACD6"/>
    <w:lvl w:ilvl="0" w:tplc="1A6CE178">
      <w:start w:val="4"/>
      <w:numFmt w:val="upperRoman"/>
      <w:lvlText w:val="%1."/>
      <w:lvlJc w:val="left"/>
      <w:pPr>
        <w:ind w:left="435" w:hanging="29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47480EB2">
      <w:start w:val="1"/>
      <w:numFmt w:val="upperLetter"/>
      <w:lvlText w:val="%2."/>
      <w:lvlJc w:val="left"/>
      <w:pPr>
        <w:ind w:left="808" w:hanging="321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2" w:tplc="482E6BD6">
      <w:start w:val="1"/>
      <w:numFmt w:val="bullet"/>
      <w:lvlText w:val="•"/>
      <w:lvlJc w:val="left"/>
      <w:pPr>
        <w:ind w:left="1896" w:hanging="321"/>
      </w:pPr>
      <w:rPr>
        <w:rFonts w:hint="default"/>
      </w:rPr>
    </w:lvl>
    <w:lvl w:ilvl="3" w:tplc="792034E6">
      <w:start w:val="1"/>
      <w:numFmt w:val="bullet"/>
      <w:lvlText w:val="•"/>
      <w:lvlJc w:val="left"/>
      <w:pPr>
        <w:ind w:left="2984" w:hanging="321"/>
      </w:pPr>
      <w:rPr>
        <w:rFonts w:hint="default"/>
      </w:rPr>
    </w:lvl>
    <w:lvl w:ilvl="4" w:tplc="D732484E">
      <w:start w:val="1"/>
      <w:numFmt w:val="bullet"/>
      <w:lvlText w:val="•"/>
      <w:lvlJc w:val="left"/>
      <w:pPr>
        <w:ind w:left="4072" w:hanging="321"/>
      </w:pPr>
      <w:rPr>
        <w:rFonts w:hint="default"/>
      </w:rPr>
    </w:lvl>
    <w:lvl w:ilvl="5" w:tplc="2F7ACCD4">
      <w:start w:val="1"/>
      <w:numFmt w:val="bullet"/>
      <w:lvlText w:val="•"/>
      <w:lvlJc w:val="left"/>
      <w:pPr>
        <w:ind w:left="5160" w:hanging="321"/>
      </w:pPr>
      <w:rPr>
        <w:rFonts w:hint="default"/>
      </w:rPr>
    </w:lvl>
    <w:lvl w:ilvl="6" w:tplc="7A405BE8">
      <w:start w:val="1"/>
      <w:numFmt w:val="bullet"/>
      <w:lvlText w:val="•"/>
      <w:lvlJc w:val="left"/>
      <w:pPr>
        <w:ind w:left="6248" w:hanging="321"/>
      </w:pPr>
      <w:rPr>
        <w:rFonts w:hint="default"/>
      </w:rPr>
    </w:lvl>
    <w:lvl w:ilvl="7" w:tplc="5D7606B6">
      <w:start w:val="1"/>
      <w:numFmt w:val="bullet"/>
      <w:lvlText w:val="•"/>
      <w:lvlJc w:val="left"/>
      <w:pPr>
        <w:ind w:left="7336" w:hanging="321"/>
      </w:pPr>
      <w:rPr>
        <w:rFonts w:hint="default"/>
      </w:rPr>
    </w:lvl>
    <w:lvl w:ilvl="8" w:tplc="B9F0B318">
      <w:start w:val="1"/>
      <w:numFmt w:val="bullet"/>
      <w:lvlText w:val="•"/>
      <w:lvlJc w:val="left"/>
      <w:pPr>
        <w:ind w:left="8424" w:hanging="3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52"/>
    <w:rsid w:val="002538AA"/>
    <w:rsid w:val="00520DA6"/>
    <w:rsid w:val="00580220"/>
    <w:rsid w:val="007B44BA"/>
    <w:rsid w:val="0081194F"/>
    <w:rsid w:val="009973FA"/>
    <w:rsid w:val="00E23199"/>
    <w:rsid w:val="00E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9C6FD98-1D2A-41A3-B88D-ECE275A4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407" w:hanging="30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" w:hanging="34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20"/>
  </w:style>
  <w:style w:type="paragraph" w:styleId="Footer">
    <w:name w:val="footer"/>
    <w:basedOn w:val="Normal"/>
    <w:link w:val="FooterChar"/>
    <w:uiPriority w:val="99"/>
    <w:unhideWhenUsed/>
    <w:rsid w:val="0058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Payer/Representative Payee Services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Louise Dahlborg</cp:lastModifiedBy>
  <cp:revision>4</cp:revision>
  <dcterms:created xsi:type="dcterms:W3CDTF">2018-12-05T10:56:00Z</dcterms:created>
  <dcterms:modified xsi:type="dcterms:W3CDTF">2019-08-01T13:47:00Z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2018-12-05T00:00:00Z</vt:filetime>
  </property>
</Properties>
</file>